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28"/>
          <w:szCs w:val="28"/>
        </w:rPr>
      </w:pPr>
      <w:r>
        <w:rPr>
          <w:rFonts w:hint="eastAsia" w:ascii="方正小标宋_GBK" w:eastAsia="方正小标宋_GBK"/>
          <w:sz w:val="28"/>
          <w:szCs w:val="28"/>
        </w:rPr>
        <w:t>德宏州电价表</w:t>
      </w:r>
    </w:p>
    <w:p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（单位：元</w:t>
      </w:r>
      <w:r>
        <w:rPr>
          <w:rFonts w:hint="eastAsia" w:ascii="宋体" w:hAnsi="宋体"/>
          <w:b/>
          <w:sz w:val="24"/>
        </w:rPr>
        <w:t>／</w:t>
      </w:r>
      <w:r>
        <w:rPr>
          <w:rFonts w:hint="eastAsia"/>
          <w:b/>
          <w:sz w:val="24"/>
        </w:rPr>
        <w:t>kW</w:t>
      </w:r>
      <w:r>
        <w:rPr>
          <w:rFonts w:hint="eastAsia" w:ascii="宋体" w:hAnsi="宋体"/>
          <w:b/>
          <w:sz w:val="24"/>
        </w:rPr>
        <w:t>·</w:t>
      </w:r>
      <w:r>
        <w:rPr>
          <w:rFonts w:hint="eastAsia"/>
          <w:b/>
          <w:sz w:val="24"/>
        </w:rPr>
        <w:t>h）</w:t>
      </w:r>
    </w:p>
    <w:tbl>
      <w:tblPr>
        <w:tblStyle w:val="2"/>
        <w:tblpPr w:leftFromText="180" w:rightFromText="180" w:vertAnchor="text" w:horzAnchor="page" w:tblpX="2976" w:tblpY="567"/>
        <w:tblW w:w="11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1031"/>
        <w:gridCol w:w="860"/>
        <w:gridCol w:w="1029"/>
        <w:gridCol w:w="1031"/>
        <w:gridCol w:w="1894"/>
        <w:gridCol w:w="1546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48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用电分类</w:t>
            </w:r>
          </w:p>
        </w:tc>
        <w:tc>
          <w:tcPr>
            <w:tcW w:w="584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电度电价</w:t>
            </w:r>
          </w:p>
        </w:tc>
        <w:tc>
          <w:tcPr>
            <w:tcW w:w="326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基本电价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48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不满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kV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Ansi="宋体"/>
                <w:b/>
                <w:szCs w:val="21"/>
              </w:rPr>
              <w:t>－</w:t>
            </w:r>
            <w:r>
              <w:rPr>
                <w:b/>
                <w:szCs w:val="21"/>
              </w:rPr>
              <w:t>10</w:t>
            </w:r>
            <w:r>
              <w:rPr>
                <w:rFonts w:hint="eastAsia" w:hAnsi="宋体"/>
                <w:b/>
                <w:szCs w:val="21"/>
              </w:rPr>
              <w:t>kV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35</w:t>
            </w:r>
            <w:r>
              <w:rPr>
                <w:rFonts w:hAnsi="宋体"/>
                <w:b/>
                <w:szCs w:val="21"/>
              </w:rPr>
              <w:t>－</w:t>
            </w:r>
            <w:r>
              <w:rPr>
                <w:b/>
                <w:szCs w:val="21"/>
              </w:rPr>
              <w:t>110</w:t>
            </w:r>
            <w:r>
              <w:rPr>
                <w:rFonts w:hint="eastAsia" w:hAnsi="宋体"/>
                <w:b/>
                <w:szCs w:val="21"/>
              </w:rPr>
              <w:t>kV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110</w:t>
            </w:r>
            <w:r>
              <w:rPr>
                <w:rFonts w:hint="eastAsia" w:hAnsi="宋体"/>
                <w:b/>
                <w:szCs w:val="21"/>
              </w:rPr>
              <w:t>kV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220</w:t>
            </w:r>
            <w:r>
              <w:rPr>
                <w:rFonts w:hint="eastAsia" w:hAnsi="宋体"/>
                <w:b/>
                <w:szCs w:val="21"/>
              </w:rPr>
              <w:t>kV</w:t>
            </w:r>
            <w:r>
              <w:rPr>
                <w:rFonts w:hAnsi="宋体"/>
                <w:b/>
                <w:szCs w:val="21"/>
              </w:rPr>
              <w:t>及以上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最大需量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元／</w:t>
            </w:r>
            <w:r>
              <w:rPr>
                <w:rFonts w:hint="eastAsia" w:hAnsi="宋体"/>
                <w:b/>
                <w:szCs w:val="21"/>
              </w:rPr>
              <w:t>kW</w:t>
            </w:r>
            <w:r>
              <w:rPr>
                <w:b/>
                <w:szCs w:val="21"/>
              </w:rPr>
              <w:t>·</w:t>
            </w:r>
            <w:r>
              <w:rPr>
                <w:rFonts w:hAnsi="宋体"/>
                <w:b/>
                <w:szCs w:val="21"/>
              </w:rPr>
              <w:t>月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变压器容量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元／</w:t>
            </w:r>
            <w:r>
              <w:rPr>
                <w:rFonts w:hint="eastAsia" w:hAnsi="宋体"/>
                <w:b/>
                <w:szCs w:val="21"/>
              </w:rPr>
              <w:t>kVA</w:t>
            </w:r>
            <w:r>
              <w:rPr>
                <w:b/>
                <w:szCs w:val="21"/>
              </w:rPr>
              <w:t>·</w:t>
            </w:r>
            <w:r>
              <w:rPr>
                <w:rFonts w:hAnsi="宋体"/>
                <w:b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48" w:type="dxa"/>
            <w:noWrap w:val="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一、居民生活用电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0.483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0.473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48" w:type="dxa"/>
            <w:noWrap w:val="0"/>
            <w:vAlign w:val="center"/>
          </w:tcPr>
          <w:p>
            <w:pPr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其中：居民电炊用电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0.363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0.363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48" w:type="dxa"/>
            <w:noWrap w:val="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二、一般工商业</w:t>
            </w:r>
            <w:r>
              <w:rPr>
                <w:rFonts w:hint="eastAsia" w:hAnsi="宋体"/>
                <w:b/>
                <w:szCs w:val="21"/>
              </w:rPr>
              <w:t>及其他</w:t>
            </w:r>
            <w:r>
              <w:rPr>
                <w:rFonts w:hAnsi="宋体"/>
                <w:b/>
                <w:szCs w:val="21"/>
              </w:rPr>
              <w:t>用电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0.6</w:t>
            </w:r>
            <w:r>
              <w:rPr>
                <w:rFonts w:hint="eastAsia"/>
                <w:b/>
                <w:szCs w:val="21"/>
              </w:rPr>
              <w:t>6</w:t>
            </w:r>
            <w:r>
              <w:rPr>
                <w:b/>
                <w:szCs w:val="21"/>
              </w:rPr>
              <w:t>2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0.6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2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0.6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2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48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其中：</w:t>
            </w:r>
            <w:r>
              <w:rPr>
                <w:szCs w:val="21"/>
              </w:rPr>
              <w:t>315</w:t>
            </w:r>
            <w:r>
              <w:rPr>
                <w:rFonts w:hAnsi="宋体"/>
                <w:szCs w:val="21"/>
              </w:rPr>
              <w:t>千伏安</w:t>
            </w:r>
            <w:r>
              <w:rPr>
                <w:rFonts w:hint="eastAsia" w:hAnsi="宋体"/>
                <w:szCs w:val="21"/>
              </w:rPr>
              <w:t>及以下农膜生产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0.428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0.418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48" w:type="dxa"/>
            <w:noWrap w:val="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三、大工业用电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0.4</w:t>
            </w:r>
            <w:r>
              <w:rPr>
                <w:rFonts w:hint="eastAsia"/>
                <w:b/>
                <w:szCs w:val="21"/>
              </w:rPr>
              <w:t>75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0.4</w:t>
            </w:r>
            <w:r>
              <w:rPr>
                <w:rFonts w:hint="eastAsia"/>
                <w:b/>
                <w:szCs w:val="21"/>
              </w:rPr>
              <w:t>65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0.4</w:t>
            </w:r>
            <w:r>
              <w:rPr>
                <w:rFonts w:hint="eastAsia"/>
                <w:b/>
                <w:szCs w:val="21"/>
              </w:rPr>
              <w:t>55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0.413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37</w:t>
            </w:r>
            <w:r>
              <w:rPr>
                <w:rFonts w:hint="eastAsia"/>
                <w:b/>
                <w:szCs w:val="21"/>
              </w:rPr>
              <w:t>.00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27</w:t>
            </w:r>
            <w:r>
              <w:rPr>
                <w:rFonts w:hint="eastAsia"/>
                <w:b/>
                <w:szCs w:val="21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48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其中：丰水期冶炼硅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0.353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</w:t>
            </w:r>
            <w:r>
              <w:rPr>
                <w:rFonts w:hint="eastAsia"/>
                <w:szCs w:val="21"/>
              </w:rPr>
              <w:t>75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</w:t>
            </w:r>
            <w:r>
              <w:rPr>
                <w:rFonts w:hint="eastAsia"/>
                <w:szCs w:val="21"/>
              </w:rPr>
              <w:t>75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0.323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48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电解铝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415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0.373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0.363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48" w:type="dxa"/>
            <w:noWrap w:val="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四、农业生产用电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0.452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0.442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0.432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48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其中：贫困县农业排灌用电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0.299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0.294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0.289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int="eastAsia" w:ascii="方正小标宋_GBK" w:eastAsia="方正小标宋_GBK"/>
          <w:sz w:val="28"/>
          <w:szCs w:val="28"/>
        </w:rPr>
      </w:pPr>
    </w:p>
    <w:p>
      <w:pPr>
        <w:jc w:val="center"/>
        <w:rPr>
          <w:rFonts w:hint="eastAsia" w:ascii="方正小标宋_GBK" w:eastAsia="方正小标宋_GBK"/>
          <w:sz w:val="28"/>
          <w:szCs w:val="28"/>
        </w:rPr>
      </w:pPr>
    </w:p>
    <w:p>
      <w:pPr>
        <w:jc w:val="center"/>
        <w:rPr>
          <w:rFonts w:hint="eastAsia" w:ascii="方正小标宋_GBK" w:eastAsia="方正小标宋_GBK"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both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/>
    <w:p>
      <w:pPr>
        <w:jc w:val="center"/>
        <w:rPr>
          <w:rFonts w:hint="eastAsia" w:ascii="方正小标宋_GBK" w:eastAsia="方正小标宋_GBK"/>
          <w:sz w:val="28"/>
          <w:szCs w:val="28"/>
        </w:rPr>
      </w:pPr>
    </w:p>
    <w:p>
      <w:pPr>
        <w:jc w:val="center"/>
        <w:rPr>
          <w:rFonts w:hint="eastAsia" w:ascii="方正小标宋_GBK" w:eastAsia="方正小标宋_GBK"/>
          <w:sz w:val="28"/>
          <w:szCs w:val="28"/>
        </w:rPr>
      </w:pPr>
    </w:p>
    <w:p>
      <w:pPr>
        <w:jc w:val="both"/>
        <w:rPr>
          <w:rFonts w:hint="eastAsia" w:ascii="方正小标宋_GBK" w:eastAsia="方正小标宋_GBK"/>
          <w:sz w:val="28"/>
          <w:szCs w:val="28"/>
        </w:rPr>
      </w:pPr>
    </w:p>
    <w:p>
      <w:pPr>
        <w:jc w:val="center"/>
        <w:rPr>
          <w:rFonts w:hint="eastAsia" w:ascii="方正小标宋_GBK" w:eastAsia="方正小标宋_GBK"/>
          <w:sz w:val="28"/>
          <w:szCs w:val="28"/>
        </w:rPr>
      </w:pPr>
    </w:p>
    <w:p>
      <w:pPr>
        <w:jc w:val="both"/>
        <w:rPr>
          <w:rFonts w:hint="eastAsia" w:ascii="方正小标宋_GBK" w:eastAsia="方正小标宋_GBK"/>
          <w:sz w:val="28"/>
          <w:szCs w:val="28"/>
        </w:rPr>
      </w:pPr>
    </w:p>
    <w:p>
      <w:pPr>
        <w:spacing w:line="600" w:lineRule="exact"/>
        <w:jc w:val="center"/>
        <w:rPr>
          <w:rFonts w:hint="eastAsia" w:ascii="方正小标宋_GBK" w:hAnsi="黑体" w:eastAsia="方正小标宋_GBK"/>
          <w:sz w:val="28"/>
          <w:szCs w:val="28"/>
        </w:rPr>
      </w:pPr>
      <w:r>
        <w:rPr>
          <w:rFonts w:hint="eastAsia" w:ascii="方正小标宋_GBK" w:hAnsi="黑体" w:eastAsia="方正小标宋_GBK"/>
          <w:sz w:val="28"/>
          <w:szCs w:val="28"/>
        </w:rPr>
        <w:t>德宏州各县市工业用地均价（参考值）</w:t>
      </w:r>
    </w:p>
    <w:p>
      <w:pPr>
        <w:rPr>
          <w:rFonts w:hint="eastAsia" w:ascii="宋体" w:hAnsi="宋体"/>
          <w:b/>
          <w:sz w:val="32"/>
          <w:szCs w:val="32"/>
        </w:rPr>
      </w:pPr>
    </w:p>
    <w:tbl>
      <w:tblPr>
        <w:tblStyle w:val="2"/>
        <w:tblpPr w:leftFromText="180" w:rightFromText="180" w:vertAnchor="text" w:horzAnchor="page" w:tblpX="3186" w:tblpY="45"/>
        <w:tblOverlap w:val="never"/>
        <w:tblW w:w="11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9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57" w:type="dxa"/>
            <w:noWrap w:val="0"/>
            <w:vAlign w:val="top"/>
          </w:tcPr>
          <w:p>
            <w:pPr>
              <w:rPr>
                <w:rFonts w:ascii="方正楷体_GBK" w:hAnsi="宋体" w:eastAsia="方正楷体_GBK"/>
                <w:sz w:val="24"/>
              </w:rPr>
            </w:pPr>
            <w:r>
              <w:rPr>
                <w:rFonts w:hint="eastAsia" w:ascii="方正楷体_GBK" w:hAnsi="宋体" w:eastAsia="方正楷体_GBK"/>
                <w:sz w:val="24"/>
              </w:rPr>
              <w:t>县  市</w:t>
            </w:r>
          </w:p>
        </w:tc>
        <w:tc>
          <w:tcPr>
            <w:tcW w:w="9882" w:type="dxa"/>
            <w:noWrap w:val="0"/>
            <w:vAlign w:val="top"/>
          </w:tcPr>
          <w:p>
            <w:pPr>
              <w:jc w:val="center"/>
              <w:rPr>
                <w:rFonts w:ascii="方正楷体_GBK" w:hAnsi="宋体" w:eastAsia="方正楷体_GBK"/>
                <w:sz w:val="24"/>
              </w:rPr>
            </w:pPr>
            <w:r>
              <w:rPr>
                <w:rFonts w:hint="eastAsia" w:ascii="方正楷体_GBK" w:hAnsi="宋体" w:eastAsia="方正楷体_GBK"/>
                <w:sz w:val="24"/>
              </w:rPr>
              <w:t>土地均价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257" w:type="dxa"/>
            <w:noWrap w:val="0"/>
            <w:vAlign w:val="top"/>
          </w:tcPr>
          <w:p>
            <w:pPr>
              <w:rPr>
                <w:rFonts w:ascii="方正楷体_GBK" w:hAnsi="宋体" w:eastAsia="方正楷体_GBK"/>
                <w:sz w:val="24"/>
              </w:rPr>
            </w:pPr>
            <w:r>
              <w:rPr>
                <w:rFonts w:hint="eastAsia" w:ascii="方正楷体_GBK" w:hAnsi="宋体" w:eastAsia="方正楷体_GBK"/>
                <w:sz w:val="24"/>
              </w:rPr>
              <w:t>芒市</w:t>
            </w:r>
          </w:p>
        </w:tc>
        <w:tc>
          <w:tcPr>
            <w:tcW w:w="9882" w:type="dxa"/>
            <w:noWrap w:val="0"/>
            <w:vAlign w:val="top"/>
          </w:tcPr>
          <w:p>
            <w:pPr>
              <w:spacing w:line="400" w:lineRule="exac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工业用地挂牌价不低于18.2万/亩，按照投资强度不同给予企业建设厂房资金补助，且一次性固定资产投资规模5000万元以上的，采取“一事一议”、“一企一策”的办法对项目建设用地给予特殊优惠政策。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257" w:type="dxa"/>
            <w:noWrap w:val="0"/>
            <w:vAlign w:val="top"/>
          </w:tcPr>
          <w:p>
            <w:pPr>
              <w:rPr>
                <w:rFonts w:ascii="方正楷体_GBK" w:hAnsi="宋体" w:eastAsia="方正楷体_GBK"/>
                <w:sz w:val="24"/>
              </w:rPr>
            </w:pPr>
            <w:r>
              <w:rPr>
                <w:rFonts w:hint="eastAsia" w:ascii="方正楷体_GBK" w:hAnsi="宋体" w:eastAsia="方正楷体_GBK"/>
                <w:sz w:val="24"/>
              </w:rPr>
              <w:t>瑞丽市</w:t>
            </w:r>
          </w:p>
        </w:tc>
        <w:tc>
          <w:tcPr>
            <w:tcW w:w="9882" w:type="dxa"/>
            <w:noWrap w:val="0"/>
            <w:vAlign w:val="top"/>
          </w:tcPr>
          <w:p>
            <w:pPr>
              <w:spacing w:line="400" w:lineRule="exac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工业用地挂牌起始价不低于15万/亩，按照投资强度不同给予厂房建设补助优惠，投资额度高于3亿元的，按照一事一议原则给予优惠。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257" w:type="dxa"/>
            <w:noWrap w:val="0"/>
            <w:vAlign w:val="top"/>
          </w:tcPr>
          <w:p>
            <w:pPr>
              <w:rPr>
                <w:rFonts w:ascii="方正楷体_GBK" w:hAnsi="宋体" w:eastAsia="方正楷体_GBK"/>
                <w:sz w:val="24"/>
              </w:rPr>
            </w:pPr>
            <w:r>
              <w:rPr>
                <w:rFonts w:hint="eastAsia" w:ascii="方正楷体_GBK" w:hAnsi="宋体" w:eastAsia="方正楷体_GBK"/>
                <w:sz w:val="24"/>
              </w:rPr>
              <w:t>陇川县</w:t>
            </w:r>
          </w:p>
        </w:tc>
        <w:tc>
          <w:tcPr>
            <w:tcW w:w="9882" w:type="dxa"/>
            <w:noWrap w:val="0"/>
            <w:vAlign w:val="top"/>
          </w:tcPr>
          <w:p>
            <w:pPr>
              <w:spacing w:line="400" w:lineRule="exac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陇川县工业园区土地按照不低于15万元/亩，采取一事一议、一企一策、特事特办的原则，给予优惠。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257" w:type="dxa"/>
            <w:noWrap w:val="0"/>
            <w:vAlign w:val="top"/>
          </w:tcPr>
          <w:p>
            <w:pPr>
              <w:rPr>
                <w:rFonts w:ascii="方正楷体_GBK" w:hAnsi="宋体" w:eastAsia="方正楷体_GBK"/>
                <w:sz w:val="24"/>
              </w:rPr>
            </w:pPr>
            <w:r>
              <w:rPr>
                <w:rFonts w:hint="eastAsia" w:ascii="方正楷体_GBK" w:hAnsi="宋体" w:eastAsia="方正楷体_GBK"/>
                <w:sz w:val="24"/>
              </w:rPr>
              <w:t>盈江县</w:t>
            </w:r>
          </w:p>
        </w:tc>
        <w:tc>
          <w:tcPr>
            <w:tcW w:w="9882" w:type="dxa"/>
            <w:noWrap w:val="0"/>
            <w:vAlign w:val="top"/>
          </w:tcPr>
          <w:p>
            <w:pPr>
              <w:spacing w:line="400" w:lineRule="exac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工业用地地价25万元/亩。外来投资者投资国家鼓励类产业项目用地，根据其固定资产投资额予以分级分类资金扶持。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57" w:type="dxa"/>
            <w:noWrap w:val="0"/>
            <w:vAlign w:val="top"/>
          </w:tcPr>
          <w:p>
            <w:pPr>
              <w:rPr>
                <w:rFonts w:ascii="方正楷体_GBK" w:hAnsi="宋体" w:eastAsia="方正楷体_GBK"/>
                <w:sz w:val="24"/>
              </w:rPr>
            </w:pPr>
            <w:r>
              <w:rPr>
                <w:rFonts w:hint="eastAsia" w:ascii="方正楷体_GBK" w:hAnsi="宋体" w:eastAsia="方正楷体_GBK"/>
                <w:sz w:val="24"/>
              </w:rPr>
              <w:t>梁河县</w:t>
            </w:r>
          </w:p>
        </w:tc>
        <w:tc>
          <w:tcPr>
            <w:tcW w:w="9882" w:type="dxa"/>
            <w:noWrap w:val="0"/>
            <w:vAlign w:val="top"/>
          </w:tcPr>
          <w:p>
            <w:pPr>
              <w:spacing w:line="400" w:lineRule="exac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按照投资强度不同，工业园区土地挂牌价不低于17.2—18.06万元/亩（不含税）。</w:t>
            </w:r>
          </w:p>
        </w:tc>
      </w:tr>
    </w:tbl>
    <w:p>
      <w:pPr>
        <w:rPr>
          <w:rFonts w:hint="eastAsia" w:ascii="宋体" w:hAnsi="宋体"/>
          <w:b/>
          <w:sz w:val="32"/>
          <w:szCs w:val="32"/>
        </w:rPr>
      </w:pPr>
    </w:p>
    <w:p>
      <w:pPr>
        <w:jc w:val="both"/>
        <w:rPr>
          <w:rFonts w:hint="eastAsia" w:ascii="宋体" w:hAnsi="宋体"/>
          <w:b/>
          <w:sz w:val="32"/>
          <w:szCs w:val="32"/>
        </w:rPr>
      </w:pPr>
    </w:p>
    <w:p>
      <w:pPr>
        <w:jc w:val="both"/>
        <w:rPr>
          <w:rFonts w:hint="eastAsia" w:ascii="宋体" w:hAnsi="宋体"/>
          <w:b/>
          <w:sz w:val="32"/>
          <w:szCs w:val="32"/>
        </w:rPr>
      </w:pPr>
    </w:p>
    <w:p>
      <w:pPr>
        <w:jc w:val="both"/>
        <w:rPr>
          <w:rFonts w:hint="eastAsia" w:ascii="宋体" w:hAnsi="宋体"/>
          <w:b/>
          <w:sz w:val="32"/>
          <w:szCs w:val="32"/>
        </w:rPr>
      </w:pPr>
    </w:p>
    <w:p>
      <w:pPr>
        <w:jc w:val="both"/>
        <w:rPr>
          <w:rFonts w:hint="eastAsia" w:ascii="宋体" w:hAnsi="宋体"/>
          <w:b/>
          <w:sz w:val="32"/>
          <w:szCs w:val="32"/>
        </w:rPr>
      </w:pPr>
    </w:p>
    <w:p>
      <w:pPr>
        <w:jc w:val="both"/>
        <w:rPr>
          <w:rFonts w:hint="eastAsia" w:ascii="宋体" w:hAnsi="宋体"/>
          <w:b/>
          <w:sz w:val="32"/>
          <w:szCs w:val="32"/>
        </w:rPr>
      </w:pPr>
    </w:p>
    <w:p>
      <w:pPr>
        <w:jc w:val="both"/>
        <w:rPr>
          <w:rFonts w:hint="eastAsia" w:ascii="宋体" w:hAnsi="宋体"/>
          <w:b/>
          <w:sz w:val="32"/>
          <w:szCs w:val="32"/>
        </w:rPr>
      </w:pPr>
    </w:p>
    <w:p>
      <w:pPr>
        <w:jc w:val="both"/>
        <w:rPr>
          <w:rFonts w:hint="eastAsia" w:ascii="宋体" w:hAnsi="宋体"/>
          <w:b/>
          <w:sz w:val="32"/>
          <w:szCs w:val="32"/>
        </w:rPr>
      </w:pPr>
    </w:p>
    <w:p>
      <w:pPr>
        <w:jc w:val="both"/>
        <w:rPr>
          <w:rFonts w:hint="eastAsia" w:ascii="宋体" w:hAnsi="宋体"/>
          <w:b/>
          <w:sz w:val="32"/>
          <w:szCs w:val="32"/>
        </w:rPr>
      </w:pPr>
    </w:p>
    <w:p>
      <w:pPr>
        <w:jc w:val="both"/>
        <w:rPr>
          <w:rFonts w:hint="eastAsia" w:ascii="宋体" w:hAnsi="宋体"/>
          <w:b/>
          <w:sz w:val="32"/>
          <w:szCs w:val="32"/>
        </w:rPr>
      </w:pPr>
    </w:p>
    <w:p>
      <w:pPr>
        <w:jc w:val="both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方正小标宋_GBK" w:eastAsia="方正小标宋_GBK"/>
          <w:sz w:val="28"/>
          <w:szCs w:val="28"/>
        </w:rPr>
      </w:pPr>
      <w:r>
        <w:rPr>
          <w:rFonts w:hint="eastAsia" w:ascii="方正小标宋_GBK" w:eastAsia="方正小标宋_GBK"/>
          <w:sz w:val="28"/>
          <w:szCs w:val="28"/>
        </w:rPr>
        <w:t>德宏州供水平均价格表</w:t>
      </w:r>
    </w:p>
    <w:tbl>
      <w:tblPr>
        <w:tblStyle w:val="2"/>
        <w:tblpPr w:leftFromText="180" w:rightFromText="180" w:vertAnchor="text" w:horzAnchor="page" w:tblpXSpec="center" w:tblpY="292"/>
        <w:tblOverlap w:val="never"/>
        <w:tblW w:w="8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4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用水类别</w:t>
            </w:r>
          </w:p>
        </w:tc>
        <w:tc>
          <w:tcPr>
            <w:tcW w:w="46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供水价格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居民用水</w:t>
            </w:r>
          </w:p>
        </w:tc>
        <w:tc>
          <w:tcPr>
            <w:tcW w:w="46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1.6元/立方米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非居民用水</w:t>
            </w:r>
          </w:p>
        </w:tc>
        <w:tc>
          <w:tcPr>
            <w:tcW w:w="46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1.75元/立方米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特种行业用水</w:t>
            </w:r>
          </w:p>
        </w:tc>
        <w:tc>
          <w:tcPr>
            <w:tcW w:w="46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6元/立方米</w:t>
            </w:r>
          </w:p>
        </w:tc>
      </w:tr>
    </w:tbl>
    <w:p>
      <w:pPr>
        <w:spacing w:line="600" w:lineRule="exact"/>
        <w:rPr>
          <w:rFonts w:hint="eastAsia" w:ascii="方正小标宋_GBK" w:hAnsi="黑体" w:eastAsia="方正小标宋_GBK"/>
          <w:sz w:val="28"/>
          <w:szCs w:val="28"/>
        </w:rPr>
      </w:pPr>
    </w:p>
    <w:p>
      <w:pPr>
        <w:spacing w:line="600" w:lineRule="exact"/>
        <w:jc w:val="center"/>
        <w:rPr>
          <w:rFonts w:hint="eastAsia" w:ascii="方正小标宋_GBK" w:hAnsi="黑体" w:eastAsia="方正小标宋_GBK"/>
          <w:sz w:val="28"/>
          <w:szCs w:val="28"/>
        </w:rPr>
      </w:pPr>
    </w:p>
    <w:p>
      <w:pPr>
        <w:spacing w:line="600" w:lineRule="exact"/>
        <w:jc w:val="center"/>
        <w:rPr>
          <w:rFonts w:hint="eastAsia" w:ascii="方正小标宋_GBK" w:hAnsi="黑体" w:eastAsia="方正小标宋_GBK"/>
          <w:sz w:val="28"/>
          <w:szCs w:val="28"/>
        </w:rPr>
      </w:pPr>
    </w:p>
    <w:p>
      <w:pPr>
        <w:spacing w:line="600" w:lineRule="exact"/>
        <w:rPr>
          <w:rFonts w:hint="eastAsia" w:ascii="方正小标宋_GBK" w:hAnsi="黑体" w:eastAsia="方正小标宋_GBK"/>
          <w:sz w:val="28"/>
          <w:szCs w:val="28"/>
        </w:rPr>
      </w:pPr>
    </w:p>
    <w:p>
      <w:pPr>
        <w:spacing w:line="600" w:lineRule="exact"/>
        <w:jc w:val="center"/>
        <w:rPr>
          <w:rFonts w:hint="eastAsia" w:ascii="方正小标宋_GBK" w:hAnsi="黑体" w:eastAsia="方正小标宋_GBK"/>
          <w:sz w:val="28"/>
          <w:szCs w:val="28"/>
        </w:rPr>
      </w:pPr>
    </w:p>
    <w:p>
      <w:pPr>
        <w:spacing w:line="600" w:lineRule="exact"/>
        <w:jc w:val="both"/>
        <w:rPr>
          <w:rFonts w:hint="eastAsia" w:ascii="方正小标宋_GBK" w:hAnsi="黑体" w:eastAsia="方正小标宋_GBK"/>
          <w:sz w:val="28"/>
          <w:szCs w:val="28"/>
        </w:rPr>
      </w:pPr>
    </w:p>
    <w:p>
      <w:pPr>
        <w:jc w:val="center"/>
        <w:rPr>
          <w:rFonts w:hint="eastAsia" w:ascii="方正小标宋_GBK" w:eastAsia="方正小标宋_GBK"/>
          <w:sz w:val="28"/>
          <w:szCs w:val="28"/>
        </w:rPr>
      </w:pPr>
      <w:r>
        <w:rPr>
          <w:rFonts w:hint="eastAsia" w:ascii="方正小标宋_GBK" w:eastAsia="方正小标宋_GBK"/>
          <w:sz w:val="28"/>
          <w:szCs w:val="28"/>
        </w:rPr>
        <w:t>德宏州</w:t>
      </w:r>
      <w:r>
        <w:rPr>
          <w:rFonts w:hint="eastAsia" w:ascii="方正小标宋_GBK" w:eastAsia="方正小标宋_GBK"/>
          <w:sz w:val="28"/>
          <w:szCs w:val="28"/>
          <w:lang w:eastAsia="zh-CN"/>
        </w:rPr>
        <w:t>天然气</w:t>
      </w:r>
      <w:r>
        <w:rPr>
          <w:rFonts w:hint="eastAsia" w:ascii="方正小标宋_GBK" w:eastAsia="方正小标宋_GBK"/>
          <w:sz w:val="28"/>
          <w:szCs w:val="28"/>
        </w:rPr>
        <w:t>平均价格表</w:t>
      </w:r>
    </w:p>
    <w:tbl>
      <w:tblPr>
        <w:tblStyle w:val="2"/>
        <w:tblpPr w:leftFromText="180" w:rightFromText="180" w:vertAnchor="text" w:horzAnchor="page" w:tblpXSpec="center" w:tblpY="292"/>
        <w:tblOverlap w:val="never"/>
        <w:tblW w:w="8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4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气</w:t>
            </w:r>
            <w:r>
              <w:rPr>
                <w:rFonts w:hint="eastAsia" w:ascii="宋体" w:hAnsi="宋体"/>
                <w:b/>
                <w:sz w:val="24"/>
              </w:rPr>
              <w:t>类别</w:t>
            </w:r>
          </w:p>
        </w:tc>
        <w:tc>
          <w:tcPr>
            <w:tcW w:w="46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气</w:t>
            </w:r>
            <w:r>
              <w:rPr>
                <w:rFonts w:hint="eastAsia" w:ascii="宋体" w:hAnsi="宋体"/>
                <w:b/>
                <w:sz w:val="24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居民用</w:t>
            </w:r>
            <w:r>
              <w:rPr>
                <w:rFonts w:hint="eastAsia" w:ascii="宋体" w:hAnsi="宋体"/>
                <w:sz w:val="24"/>
                <w:lang w:eastAsia="zh-CN"/>
              </w:rPr>
              <w:t>气</w:t>
            </w:r>
          </w:p>
        </w:tc>
        <w:tc>
          <w:tcPr>
            <w:tcW w:w="46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2.5</w:t>
            </w:r>
            <w:r>
              <w:rPr>
                <w:rFonts w:hint="eastAsia" w:ascii="宋体" w:hAnsi="宋体"/>
                <w:sz w:val="24"/>
              </w:rPr>
              <w:t>元/立方米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非居民用</w:t>
            </w:r>
            <w:r>
              <w:rPr>
                <w:rFonts w:hint="eastAsia" w:ascii="宋体" w:hAnsi="宋体"/>
                <w:sz w:val="24"/>
                <w:lang w:eastAsia="zh-CN"/>
              </w:rPr>
              <w:t>气</w:t>
            </w:r>
          </w:p>
        </w:tc>
        <w:tc>
          <w:tcPr>
            <w:tcW w:w="46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98</w:t>
            </w:r>
            <w:r>
              <w:rPr>
                <w:rFonts w:hint="eastAsia" w:ascii="宋体" w:hAnsi="宋体"/>
                <w:sz w:val="24"/>
              </w:rPr>
              <w:t>元/立方米</w:t>
            </w:r>
          </w:p>
        </w:tc>
      </w:tr>
    </w:tbl>
    <w:p>
      <w:pPr>
        <w:jc w:val="both"/>
        <w:rPr>
          <w:rFonts w:hint="eastAsia" w:ascii="宋体" w:hAnsi="宋体"/>
          <w:b/>
          <w:sz w:val="32"/>
          <w:szCs w:val="32"/>
        </w:rPr>
      </w:pPr>
    </w:p>
    <w:p>
      <w:pPr>
        <w:jc w:val="both"/>
        <w:rPr>
          <w:rFonts w:hint="eastAsia" w:ascii="宋体" w:hAnsi="宋体"/>
          <w:b/>
          <w:sz w:val="32"/>
          <w:szCs w:val="32"/>
        </w:rPr>
      </w:pPr>
    </w:p>
    <w:p>
      <w:pPr>
        <w:jc w:val="both"/>
        <w:rPr>
          <w:rFonts w:hint="eastAsia" w:ascii="宋体" w:hAnsi="宋体"/>
          <w:b/>
          <w:sz w:val="32"/>
          <w:szCs w:val="32"/>
        </w:rPr>
      </w:pPr>
    </w:p>
    <w:p>
      <w:pPr>
        <w:jc w:val="both"/>
        <w:rPr>
          <w:rFonts w:hint="eastAsia" w:ascii="宋体" w:hAnsi="宋体"/>
          <w:b/>
          <w:sz w:val="32"/>
          <w:szCs w:val="32"/>
        </w:rPr>
      </w:pPr>
    </w:p>
    <w:p>
      <w:pPr>
        <w:jc w:val="both"/>
        <w:rPr>
          <w:rFonts w:hint="eastAsia" w:ascii="宋体" w:hAnsi="宋体"/>
          <w:b/>
          <w:sz w:val="32"/>
          <w:szCs w:val="32"/>
        </w:rPr>
      </w:pPr>
    </w:p>
    <w:tbl>
      <w:tblPr>
        <w:tblStyle w:val="2"/>
        <w:tblpPr w:leftFromText="180" w:rightFromText="180" w:vertAnchor="page" w:horzAnchor="page" w:tblpX="1308" w:tblpY="2673"/>
        <w:tblOverlap w:val="never"/>
        <w:tblW w:w="139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126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税收政策</w:t>
            </w:r>
          </w:p>
        </w:tc>
        <w:tc>
          <w:tcPr>
            <w:tcW w:w="1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入驻的企业可享受西部大开发“三免三减半”和瑞丽开发开放试验区“五免五减半”的叠加税收优惠；鼓励类产业企业减按15%的税率征收企业所得税；进口国内不能生产的自用设备及配件时，还可免征关税；边民通过互市贸易进口的生活用品，每人每日价值在人民币8000元以下的，免征进口关税和进口环节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土地政策</w:t>
            </w:r>
          </w:p>
        </w:tc>
        <w:tc>
          <w:tcPr>
            <w:tcW w:w="1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工业用地出让金可按《全国工业用地出让最低价标准》的10％</w:t>
            </w:r>
            <w:r>
              <w:rPr>
                <w:rStyle w:val="4"/>
                <w:rFonts w:eastAsia="宋体"/>
                <w:lang w:val="en-US" w:eastAsia="zh-CN" w:bidi="ar"/>
              </w:rPr>
              <w:t>~50</w:t>
            </w:r>
            <w:r>
              <w:rPr>
                <w:rStyle w:val="5"/>
                <w:lang w:val="en-US" w:eastAsia="zh-CN" w:bidi="ar"/>
              </w:rPr>
              <w:t>％执行，赋予瑞丽试验区州级土地管理权限，鼓励开发低丘缓坡土地，拓展用地空间。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产业政策</w:t>
            </w:r>
          </w:p>
        </w:tc>
        <w:tc>
          <w:tcPr>
            <w:tcW w:w="1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对资源、市场“多头在外”的项目，实行差别化产业政策，降低执行项目准入门槛；瑞丽、芒市、陇川</w:t>
            </w:r>
            <w:r>
              <w:rPr>
                <w:rStyle w:val="4"/>
                <w:rFonts w:eastAsia="宋体"/>
                <w:lang w:val="en-US" w:eastAsia="zh-CN" w:bidi="ar"/>
              </w:rPr>
              <w:t>3</w:t>
            </w:r>
            <w:r>
              <w:rPr>
                <w:rStyle w:val="5"/>
                <w:lang w:val="en-US" w:eastAsia="zh-CN" w:bidi="ar"/>
              </w:rPr>
              <w:t>个工业园区统一纳入省级园区管理和扶持范围，省财政扶持工业发展的各类专项资金向瑞丽试验区倾斜。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营商环境方面</w:t>
            </w:r>
          </w:p>
        </w:tc>
        <w:tc>
          <w:tcPr>
            <w:tcW w:w="1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深化“放管服”改革，“一颗印章管审批”，全面实施市场准入负面清单制度；推进“证照分离”改革和“互联网</w:t>
            </w:r>
            <w:r>
              <w:rPr>
                <w:rStyle w:val="4"/>
                <w:rFonts w:eastAsia="宋体"/>
                <w:lang w:val="en-US" w:eastAsia="zh-CN" w:bidi="ar"/>
              </w:rPr>
              <w:t>+</w:t>
            </w:r>
            <w:r>
              <w:rPr>
                <w:rStyle w:val="5"/>
                <w:lang w:val="en-US" w:eastAsia="zh-CN" w:bidi="ar"/>
              </w:rPr>
              <w:t>政务服务”，进一步压缩企业开办时间；全面落实支持非公有制经济发展的政策措施，完善扶持大众创业万众创新政策体系。</w:t>
            </w:r>
          </w:p>
        </w:tc>
      </w:tr>
    </w:tbl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德宏州投资政策</w:t>
      </w:r>
    </w:p>
    <w:p>
      <w:pPr>
        <w:jc w:val="both"/>
        <w:rPr>
          <w:rFonts w:hint="eastAsia" w:ascii="宋体" w:hAnsi="宋体"/>
          <w:b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D53B7"/>
    <w:rsid w:val="5E546BF7"/>
    <w:rsid w:val="609710C1"/>
    <w:rsid w:val="72FE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2020-03-03T10:56:00Z</dcterms:created>
  <dc:creator>Administrator</dc:creator>
  <cp:lastModifiedBy>袜子自己洗</cp:lastModifiedBy>
  <cp:lastPrinted>2020-03-03T11:51:15Z</cp:lastPrinted>
  <dcterms:modified xsi:type="dcterms:W3CDTF">2020-03-03T11:53:18Z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